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3ECD9444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026E15">
        <w:rPr>
          <w:rFonts w:cs="Times"/>
          <w:b/>
          <w:color w:val="000000" w:themeColor="text1"/>
        </w:rPr>
        <w:t>KEMI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790FCDDD" w14:textId="77777777" w:rsidR="00DA6DFE" w:rsidRPr="00DA331A" w:rsidRDefault="00DA6DFE" w:rsidP="00DA6DFE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bCs/>
          <w:color w:val="000000" w:themeColor="text1"/>
          <w:sz w:val="20"/>
          <w:szCs w:val="20"/>
        </w:rPr>
      </w:pPr>
      <w:r w:rsidRPr="00DA331A">
        <w:rPr>
          <w:rFonts w:cs="Times"/>
          <w:b/>
          <w:bCs/>
          <w:color w:val="000000" w:themeColor="text1"/>
          <w:sz w:val="20"/>
          <w:szCs w:val="20"/>
        </w:rPr>
        <w:t xml:space="preserve">Skriv under, skanna och bifoga i kontaktformuläret. </w:t>
      </w:r>
    </w:p>
    <w:p w14:paraId="6E5990D1" w14:textId="77777777" w:rsidR="00DA6DFE" w:rsidRPr="00992910" w:rsidRDefault="00DA6DFE" w:rsidP="00DA6DFE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7D1593BD" w14:textId="77777777" w:rsidR="00DA6DFE" w:rsidRPr="00992910" w:rsidRDefault="00DA6DFE" w:rsidP="00DA6DFE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3FD1B691" w14:textId="77777777" w:rsidR="00DA6DFE" w:rsidRPr="00992910" w:rsidRDefault="00DA6DFE" w:rsidP="00DA6DFE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6B55AAB8" w14:textId="77777777" w:rsidR="00DA6DFE" w:rsidRDefault="00DA6DFE" w:rsidP="00DA6DFE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Mail: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50835113" w14:textId="77777777" w:rsidR="00DA6DFE" w:rsidRDefault="00DA6DFE" w:rsidP="00DA6DFE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58CA2609" w14:textId="77777777" w:rsidR="00DA6DFE" w:rsidRPr="002C02D5" w:rsidRDefault="00DA6DFE" w:rsidP="00DA6DFE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  <w:u w:val="single"/>
        </w:rPr>
      </w:pPr>
      <w:r>
        <w:rPr>
          <w:rFonts w:cs="Times"/>
          <w:b/>
          <w:color w:val="000000" w:themeColor="text1"/>
          <w:sz w:val="20"/>
          <w:szCs w:val="20"/>
        </w:rPr>
        <w:t xml:space="preserve">Underskrift: </w:t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2149AAED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026E15" w:rsidRPr="00E92EA5" w14:paraId="003D66BD" w14:textId="77777777" w:rsidTr="00E92EA5">
        <w:tc>
          <w:tcPr>
            <w:tcW w:w="5240" w:type="dxa"/>
            <w:vAlign w:val="center"/>
          </w:tcPr>
          <w:p w14:paraId="53CF4B40" w14:textId="316D4F62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visar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</w:t>
            </w:r>
            <w:r>
              <w:rPr>
                <w:rFonts w:ascii="Source Sans Pro" w:hAnsi="Source Sans Pro" w:cs="Calibri"/>
                <w:color w:val="262626"/>
              </w:rPr>
              <w:t> kunskaper om kemins begrepp och förklaringsmodeller.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</w:t>
            </w:r>
            <w:r>
              <w:rPr>
                <w:rFonts w:ascii="Source Sans Pro" w:hAnsi="Source Sans Pro" w:cs="Calibri"/>
                <w:color w:val="262626"/>
              </w:rPr>
              <w:t> användning av begreppen och förklaringsmodellerna beskriver och förklarar eleven kemiska samband i naturen, i samhället och i människokroppen.</w:t>
            </w:r>
          </w:p>
        </w:tc>
        <w:tc>
          <w:tcPr>
            <w:tcW w:w="1276" w:type="dxa"/>
          </w:tcPr>
          <w:p w14:paraId="5286CA17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DA6DFE">
              <w:rPr>
                <w:rFonts w:cstheme="minorHAnsi"/>
                <w:color w:val="000000" w:themeColor="text1"/>
              </w:rPr>
            </w:r>
            <w:r w:rsidR="00DA6DFE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DA6DFE">
              <w:rPr>
                <w:rFonts w:cstheme="minorHAnsi"/>
                <w:color w:val="000000" w:themeColor="text1"/>
              </w:rPr>
            </w:r>
            <w:r w:rsidR="00DA6DFE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026E15" w:rsidRPr="00E92EA5" w14:paraId="4C78F58C" w14:textId="77777777" w:rsidTr="00E92EA5">
        <w:tc>
          <w:tcPr>
            <w:tcW w:w="5240" w:type="dxa"/>
            <w:vAlign w:val="center"/>
          </w:tcPr>
          <w:p w14:paraId="3D356334" w14:textId="7C613AD1" w:rsidR="00026E1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I frågor som rör miljö och hälsa för eleven resonemang samt framför och bemöter argument med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 viss</w:t>
            </w:r>
            <w:r>
              <w:rPr>
                <w:rFonts w:ascii="Source Sans Pro" w:hAnsi="Source Sans Pro" w:cs="Calibri"/>
                <w:color w:val="262626"/>
              </w:rPr>
              <w:t> naturvetenskaplig underbyggnad. Eleven söker information som rör kemi och använder då olika källor och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informationens och källornas trovärdighet och relevans.</w:t>
            </w:r>
          </w:p>
        </w:tc>
        <w:tc>
          <w:tcPr>
            <w:tcW w:w="1276" w:type="dxa"/>
          </w:tcPr>
          <w:p w14:paraId="61A6A63B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DA6DFE">
              <w:rPr>
                <w:rFonts w:cstheme="minorHAnsi"/>
                <w:color w:val="000000" w:themeColor="text1"/>
              </w:rPr>
            </w:r>
            <w:r w:rsidR="00DA6DFE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DA6DFE">
              <w:rPr>
                <w:rFonts w:cstheme="minorHAnsi"/>
                <w:color w:val="000000" w:themeColor="text1"/>
              </w:rPr>
            </w:r>
            <w:r w:rsidR="00DA6DFE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3A50EB4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026E15" w:rsidRPr="00E92EA5" w14:paraId="61F6635C" w14:textId="77777777" w:rsidTr="00E92EA5">
        <w:tc>
          <w:tcPr>
            <w:tcW w:w="5240" w:type="dxa"/>
            <w:vAlign w:val="center"/>
          </w:tcPr>
          <w:p w14:paraId="321B6B52" w14:textId="42C28BB5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Eleven söker svar på frågor genom att planera och utföra systematiska undersökningar på ett säkert och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</w:t>
            </w:r>
            <w:r>
              <w:rPr>
                <w:rFonts w:ascii="Source Sans Pro" w:hAnsi="Source Sans Pro" w:cs="Calibri"/>
                <w:color w:val="262626"/>
              </w:rPr>
              <w:t>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fungerande</w:t>
            </w:r>
            <w:r>
              <w:rPr>
                <w:rFonts w:ascii="Source Sans Pro" w:hAnsi="Source Sans Pro" w:cs="Calibri"/>
                <w:color w:val="262626"/>
              </w:rPr>
              <w:t> sätt. Eleven värderar undersökningarna genom att föra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utifrån frågeställningarna.</w:t>
            </w:r>
          </w:p>
        </w:tc>
        <w:tc>
          <w:tcPr>
            <w:tcW w:w="1276" w:type="dxa"/>
          </w:tcPr>
          <w:p w14:paraId="519572D3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DA6DFE">
              <w:rPr>
                <w:rFonts w:cstheme="minorHAnsi"/>
                <w:color w:val="000000" w:themeColor="text1"/>
              </w:rPr>
            </w:r>
            <w:r w:rsidR="00DA6DFE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DA6DFE">
              <w:rPr>
                <w:rFonts w:cstheme="minorHAnsi"/>
                <w:color w:val="000000" w:themeColor="text1"/>
              </w:rPr>
            </w:r>
            <w:r w:rsidR="00DA6DFE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FE3F" w14:textId="77777777" w:rsidR="004B3F29" w:rsidRDefault="004B3F29" w:rsidP="00D01E0E">
      <w:r>
        <w:separator/>
      </w:r>
    </w:p>
  </w:endnote>
  <w:endnote w:type="continuationSeparator" w:id="0">
    <w:p w14:paraId="5C9A1F6A" w14:textId="77777777" w:rsidR="004B3F29" w:rsidRDefault="004B3F29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64D9" w14:textId="77777777" w:rsidR="004B3F29" w:rsidRDefault="004B3F29" w:rsidP="00D01E0E">
      <w:r>
        <w:separator/>
      </w:r>
    </w:p>
  </w:footnote>
  <w:footnote w:type="continuationSeparator" w:id="0">
    <w:p w14:paraId="163A1494" w14:textId="77777777" w:rsidR="004B3F29" w:rsidRDefault="004B3F29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26E15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07C28"/>
    <w:rsid w:val="00215DFB"/>
    <w:rsid w:val="002332D2"/>
    <w:rsid w:val="00234675"/>
    <w:rsid w:val="0028227C"/>
    <w:rsid w:val="002A0E96"/>
    <w:rsid w:val="002C4118"/>
    <w:rsid w:val="002E434C"/>
    <w:rsid w:val="002F699B"/>
    <w:rsid w:val="003067C7"/>
    <w:rsid w:val="0032122A"/>
    <w:rsid w:val="00324927"/>
    <w:rsid w:val="003801D1"/>
    <w:rsid w:val="003F15BD"/>
    <w:rsid w:val="00404530"/>
    <w:rsid w:val="004B3F29"/>
    <w:rsid w:val="004C2757"/>
    <w:rsid w:val="004C3EB4"/>
    <w:rsid w:val="004D20CF"/>
    <w:rsid w:val="004F5F1B"/>
    <w:rsid w:val="00514BE0"/>
    <w:rsid w:val="00533580"/>
    <w:rsid w:val="005448F7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C36AA"/>
    <w:rsid w:val="00AF5337"/>
    <w:rsid w:val="00B95A35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A6DFE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11</cp:revision>
  <dcterms:created xsi:type="dcterms:W3CDTF">2023-01-30T14:01:00Z</dcterms:created>
  <dcterms:modified xsi:type="dcterms:W3CDTF">2024-05-14T11:07:00Z</dcterms:modified>
</cp:coreProperties>
</file>